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B6D" w:rsidRPr="00345C49" w:rsidRDefault="009151E3" w:rsidP="00710B6D">
      <w:pPr>
        <w:spacing w:after="0"/>
        <w:jc w:val="center"/>
        <w:rPr>
          <w:rFonts w:ascii="Comic Sans MS" w:hAnsi="Comic Sans MS"/>
          <w:b/>
          <w:szCs w:val="20"/>
        </w:rPr>
      </w:pPr>
      <w:r>
        <w:rPr>
          <w:rFonts w:ascii="Comic Sans MS" w:hAnsi="Comic Sans MS"/>
          <w:b/>
          <w:szCs w:val="20"/>
        </w:rPr>
        <w:t>Investigating Trigonometric Functions</w:t>
      </w:r>
    </w:p>
    <w:p w:rsidR="00710B6D" w:rsidRDefault="00710B6D" w:rsidP="00710B6D">
      <w:pPr>
        <w:spacing w:after="120"/>
        <w:ind w:left="1440" w:hanging="1440"/>
        <w:rPr>
          <w:rFonts w:ascii="Comic Sans MS" w:hAnsi="Comic Sans MS"/>
          <w:b/>
          <w:sz w:val="20"/>
          <w:szCs w:val="20"/>
        </w:rPr>
      </w:pPr>
    </w:p>
    <w:p w:rsidR="00710B6D" w:rsidRDefault="00710B6D" w:rsidP="00710B6D">
      <w:pPr>
        <w:spacing w:after="120"/>
        <w:ind w:left="576" w:hanging="1440"/>
        <w:rPr>
          <w:rFonts w:ascii="Comic Sans MS" w:hAnsi="Comic Sans MS"/>
          <w:sz w:val="20"/>
          <w:szCs w:val="20"/>
        </w:rPr>
      </w:pPr>
      <w:r>
        <w:rPr>
          <w:rFonts w:ascii="Comic Sans MS" w:hAnsi="Comic Sans MS"/>
          <w:b/>
          <w:sz w:val="20"/>
          <w:szCs w:val="20"/>
        </w:rPr>
        <w:t xml:space="preserve">Daily </w:t>
      </w:r>
      <w:r w:rsidRPr="00345C49">
        <w:rPr>
          <w:rFonts w:ascii="Comic Sans MS" w:hAnsi="Comic Sans MS"/>
          <w:b/>
          <w:sz w:val="20"/>
          <w:szCs w:val="20"/>
        </w:rPr>
        <w:t>Lesson Topic:</w:t>
      </w:r>
      <w:r>
        <w:rPr>
          <w:rFonts w:ascii="Comic Sans MS" w:hAnsi="Comic Sans MS"/>
          <w:sz w:val="20"/>
          <w:szCs w:val="20"/>
        </w:rPr>
        <w:t xml:space="preserve">  </w:t>
      </w:r>
      <w:r w:rsidRPr="00345C49">
        <w:rPr>
          <w:rFonts w:ascii="Comic Sans MS" w:hAnsi="Comic Sans MS"/>
          <w:sz w:val="20"/>
          <w:szCs w:val="20"/>
        </w:rPr>
        <w:t xml:space="preserve"> </w:t>
      </w:r>
      <w:r w:rsidR="007A7F28">
        <w:rPr>
          <w:rFonts w:ascii="Comic Sans MS" w:hAnsi="Comic Sans MS"/>
          <w:sz w:val="20"/>
          <w:szCs w:val="20"/>
        </w:rPr>
        <w:t>Basic Trigonometric Functions, Inverse Trigonometric Functions, Reciprocal Trigonometric Functions</w:t>
      </w:r>
    </w:p>
    <w:p w:rsidR="00710B6D" w:rsidRPr="00345C49" w:rsidRDefault="00710B6D" w:rsidP="00710B6D">
      <w:pPr>
        <w:spacing w:after="120"/>
        <w:ind w:left="576" w:hanging="1440"/>
        <w:rPr>
          <w:rFonts w:ascii="Comic Sans MS" w:hAnsi="Comic Sans MS"/>
          <w:sz w:val="20"/>
          <w:szCs w:val="20"/>
        </w:rPr>
      </w:pPr>
      <w:r w:rsidRPr="00345C49">
        <w:rPr>
          <w:rFonts w:ascii="Comic Sans MS" w:hAnsi="Comic Sans MS"/>
          <w:b/>
          <w:sz w:val="20"/>
          <w:szCs w:val="20"/>
        </w:rPr>
        <w:t>Unit:</w:t>
      </w:r>
      <w:r w:rsidRPr="00345C49">
        <w:rPr>
          <w:rFonts w:ascii="Comic Sans MS" w:hAnsi="Comic Sans MS"/>
          <w:sz w:val="20"/>
          <w:szCs w:val="20"/>
        </w:rPr>
        <w:t xml:space="preserve">  </w:t>
      </w:r>
      <w:r w:rsidR="009151E3">
        <w:rPr>
          <w:rFonts w:ascii="Comic Sans MS" w:hAnsi="Comic Sans MS"/>
          <w:sz w:val="20"/>
          <w:szCs w:val="20"/>
        </w:rPr>
        <w:t>Trigonometric Functions</w:t>
      </w:r>
    </w:p>
    <w:p w:rsidR="00710B6D" w:rsidRDefault="00710B6D" w:rsidP="00710B6D">
      <w:pPr>
        <w:spacing w:after="120"/>
        <w:ind w:left="576" w:hanging="1440"/>
        <w:rPr>
          <w:rFonts w:ascii="Comic Sans MS" w:hAnsi="Comic Sans MS"/>
          <w:sz w:val="20"/>
          <w:szCs w:val="20"/>
        </w:rPr>
      </w:pPr>
      <w:r w:rsidRPr="00345C49">
        <w:rPr>
          <w:rFonts w:ascii="Comic Sans MS" w:hAnsi="Comic Sans MS"/>
          <w:b/>
          <w:sz w:val="20"/>
          <w:szCs w:val="20"/>
        </w:rPr>
        <w:t>Standards:</w:t>
      </w:r>
      <w:r w:rsidRPr="00345C49">
        <w:rPr>
          <w:rFonts w:ascii="Comic Sans MS" w:hAnsi="Comic Sans MS"/>
          <w:sz w:val="20"/>
          <w:szCs w:val="20"/>
        </w:rPr>
        <w:t xml:space="preserve">  </w:t>
      </w:r>
      <w:r w:rsidR="00487048">
        <w:rPr>
          <w:rFonts w:ascii="Comic Sans MS" w:hAnsi="Comic Sans MS"/>
          <w:sz w:val="20"/>
          <w:szCs w:val="20"/>
        </w:rPr>
        <w:t>HS-</w:t>
      </w:r>
      <w:r w:rsidR="00F97C0D">
        <w:rPr>
          <w:rFonts w:ascii="Comic Sans MS" w:hAnsi="Comic Sans MS"/>
          <w:sz w:val="20"/>
          <w:szCs w:val="20"/>
        </w:rPr>
        <w:t xml:space="preserve">F-BF3, 4 </w:t>
      </w:r>
    </w:p>
    <w:p w:rsidR="00F97C0D" w:rsidRPr="00F97C0D" w:rsidRDefault="00F97C0D" w:rsidP="00F97C0D">
      <w:pPr>
        <w:spacing w:after="120"/>
        <w:ind w:left="900" w:hanging="360"/>
        <w:rPr>
          <w:rFonts w:ascii="Comic Sans MS" w:hAnsi="Comic Sans MS"/>
          <w:sz w:val="20"/>
          <w:szCs w:val="20"/>
        </w:rPr>
      </w:pPr>
      <w:r w:rsidRPr="00F97C0D">
        <w:rPr>
          <w:rFonts w:ascii="Comic Sans MS" w:hAnsi="Comic Sans MS"/>
          <w:sz w:val="20"/>
          <w:szCs w:val="20"/>
        </w:rPr>
        <w:t>3. Identify the effect on the graph of replacing f(x) by f(x) + k, k f(x),</w:t>
      </w:r>
      <w:r>
        <w:rPr>
          <w:rFonts w:ascii="Comic Sans MS" w:hAnsi="Comic Sans MS"/>
          <w:sz w:val="20"/>
          <w:szCs w:val="20"/>
        </w:rPr>
        <w:t xml:space="preserve"> </w:t>
      </w:r>
      <w:r w:rsidRPr="00F97C0D">
        <w:rPr>
          <w:rFonts w:ascii="Comic Sans MS" w:hAnsi="Comic Sans MS"/>
          <w:sz w:val="20"/>
          <w:szCs w:val="20"/>
        </w:rPr>
        <w:t>f(</w:t>
      </w:r>
      <w:proofErr w:type="spellStart"/>
      <w:r w:rsidRPr="00F97C0D">
        <w:rPr>
          <w:rFonts w:ascii="Comic Sans MS" w:hAnsi="Comic Sans MS"/>
          <w:sz w:val="20"/>
          <w:szCs w:val="20"/>
        </w:rPr>
        <w:t>kx</w:t>
      </w:r>
      <w:proofErr w:type="spellEnd"/>
      <w:r w:rsidRPr="00F97C0D">
        <w:rPr>
          <w:rFonts w:ascii="Comic Sans MS" w:hAnsi="Comic Sans MS"/>
          <w:sz w:val="20"/>
          <w:szCs w:val="20"/>
        </w:rPr>
        <w:t>), and f(x + k) for specific values of k (both positive and negative);</w:t>
      </w:r>
      <w:r>
        <w:rPr>
          <w:rFonts w:ascii="Comic Sans MS" w:hAnsi="Comic Sans MS"/>
          <w:sz w:val="20"/>
          <w:szCs w:val="20"/>
        </w:rPr>
        <w:t xml:space="preserve"> </w:t>
      </w:r>
      <w:r w:rsidRPr="00F97C0D">
        <w:rPr>
          <w:rFonts w:ascii="Comic Sans MS" w:hAnsi="Comic Sans MS"/>
          <w:sz w:val="20"/>
          <w:szCs w:val="20"/>
        </w:rPr>
        <w:t>find the value of k given the graphs. Experiment with cases and</w:t>
      </w:r>
      <w:r>
        <w:rPr>
          <w:rFonts w:ascii="Comic Sans MS" w:hAnsi="Comic Sans MS"/>
          <w:sz w:val="20"/>
          <w:szCs w:val="20"/>
        </w:rPr>
        <w:t xml:space="preserve"> </w:t>
      </w:r>
      <w:r w:rsidRPr="00F97C0D">
        <w:rPr>
          <w:rFonts w:ascii="Comic Sans MS" w:hAnsi="Comic Sans MS"/>
          <w:sz w:val="20"/>
          <w:szCs w:val="20"/>
        </w:rPr>
        <w:t>illustrate an explanation of the effects on the graph using technology.</w:t>
      </w:r>
      <w:r>
        <w:rPr>
          <w:rFonts w:ascii="Comic Sans MS" w:hAnsi="Comic Sans MS"/>
          <w:sz w:val="20"/>
          <w:szCs w:val="20"/>
        </w:rPr>
        <w:t xml:space="preserve"> </w:t>
      </w:r>
      <w:r w:rsidRPr="00F97C0D">
        <w:rPr>
          <w:rFonts w:ascii="Comic Sans MS" w:hAnsi="Comic Sans MS"/>
          <w:sz w:val="20"/>
          <w:szCs w:val="20"/>
        </w:rPr>
        <w:t>Include recognizing even and odd functions from their graphs and</w:t>
      </w:r>
      <w:r>
        <w:rPr>
          <w:rFonts w:ascii="Comic Sans MS" w:hAnsi="Comic Sans MS"/>
          <w:sz w:val="20"/>
          <w:szCs w:val="20"/>
        </w:rPr>
        <w:t xml:space="preserve"> </w:t>
      </w:r>
      <w:r w:rsidRPr="00F97C0D">
        <w:rPr>
          <w:rFonts w:ascii="Comic Sans MS" w:hAnsi="Comic Sans MS"/>
          <w:sz w:val="20"/>
          <w:szCs w:val="20"/>
        </w:rPr>
        <w:t>algebraic expressions for them.</w:t>
      </w:r>
    </w:p>
    <w:p w:rsidR="00F97C0D" w:rsidRPr="00F97C0D" w:rsidRDefault="00F97C0D" w:rsidP="00F97C0D">
      <w:pPr>
        <w:spacing w:after="120"/>
        <w:ind w:left="900" w:hanging="360"/>
        <w:rPr>
          <w:rFonts w:ascii="Comic Sans MS" w:hAnsi="Comic Sans MS"/>
          <w:sz w:val="20"/>
          <w:szCs w:val="20"/>
        </w:rPr>
      </w:pPr>
      <w:r w:rsidRPr="00F97C0D">
        <w:rPr>
          <w:rFonts w:ascii="Comic Sans MS" w:hAnsi="Comic Sans MS"/>
          <w:sz w:val="20"/>
          <w:szCs w:val="20"/>
        </w:rPr>
        <w:t>4. Find inverse functions.</w:t>
      </w:r>
    </w:p>
    <w:p w:rsidR="00F97C0D" w:rsidRDefault="00F97C0D" w:rsidP="00F97C0D">
      <w:pPr>
        <w:spacing w:after="120"/>
        <w:ind w:left="900" w:hanging="360"/>
        <w:rPr>
          <w:rFonts w:ascii="Comic Sans MS" w:hAnsi="Comic Sans MS"/>
          <w:sz w:val="20"/>
          <w:szCs w:val="20"/>
        </w:rPr>
      </w:pPr>
      <w:r>
        <w:rPr>
          <w:rFonts w:ascii="Comic Sans MS" w:hAnsi="Comic Sans MS"/>
          <w:sz w:val="20"/>
          <w:szCs w:val="20"/>
        </w:rPr>
        <w:tab/>
      </w:r>
      <w:r w:rsidRPr="00F97C0D">
        <w:rPr>
          <w:rFonts w:ascii="Comic Sans MS" w:hAnsi="Comic Sans MS"/>
          <w:sz w:val="20"/>
          <w:szCs w:val="20"/>
        </w:rPr>
        <w:t>a. Solve an equation of the form f(x) = c for a simple function f</w:t>
      </w:r>
      <w:r>
        <w:rPr>
          <w:rFonts w:ascii="Comic Sans MS" w:hAnsi="Comic Sans MS"/>
          <w:sz w:val="20"/>
          <w:szCs w:val="20"/>
        </w:rPr>
        <w:t xml:space="preserve"> </w:t>
      </w:r>
      <w:r w:rsidRPr="00F97C0D">
        <w:rPr>
          <w:rFonts w:ascii="Comic Sans MS" w:hAnsi="Comic Sans MS"/>
          <w:sz w:val="20"/>
          <w:szCs w:val="20"/>
        </w:rPr>
        <w:t>that has an inverse and write an expression for the inverse. For</w:t>
      </w:r>
      <w:r>
        <w:rPr>
          <w:rFonts w:ascii="Comic Sans MS" w:hAnsi="Comic Sans MS"/>
          <w:sz w:val="20"/>
          <w:szCs w:val="20"/>
        </w:rPr>
        <w:t xml:space="preserve"> </w:t>
      </w:r>
      <w:r w:rsidRPr="00F97C0D">
        <w:rPr>
          <w:rFonts w:ascii="Comic Sans MS" w:hAnsi="Comic Sans MS"/>
          <w:sz w:val="20"/>
          <w:szCs w:val="20"/>
        </w:rPr>
        <w:t>example, f(x) =2 x3 or f(x) = (x+1)/(x–1) for x ≠ 1.</w:t>
      </w:r>
    </w:p>
    <w:p w:rsidR="00F97C0D" w:rsidRDefault="00487048" w:rsidP="00F97C0D">
      <w:pPr>
        <w:spacing w:after="120"/>
        <w:ind w:left="900" w:hanging="540"/>
        <w:rPr>
          <w:rFonts w:ascii="Comic Sans MS" w:hAnsi="Comic Sans MS"/>
          <w:sz w:val="20"/>
          <w:szCs w:val="20"/>
        </w:rPr>
      </w:pPr>
      <w:r>
        <w:rPr>
          <w:rFonts w:ascii="Comic Sans MS" w:hAnsi="Comic Sans MS"/>
          <w:sz w:val="20"/>
          <w:szCs w:val="20"/>
        </w:rPr>
        <w:t>HS-</w:t>
      </w:r>
      <w:r w:rsidR="00F97C0D">
        <w:rPr>
          <w:rFonts w:ascii="Comic Sans MS" w:hAnsi="Comic Sans MS"/>
          <w:sz w:val="20"/>
          <w:szCs w:val="20"/>
        </w:rPr>
        <w:t>F-TF5, 6, 7</w:t>
      </w:r>
    </w:p>
    <w:p w:rsidR="00F97C0D" w:rsidRPr="00F97C0D" w:rsidRDefault="00F97C0D" w:rsidP="00F97C0D">
      <w:pPr>
        <w:spacing w:after="120"/>
        <w:ind w:left="900" w:hanging="360"/>
        <w:rPr>
          <w:rFonts w:ascii="Comic Sans MS" w:hAnsi="Comic Sans MS" w:cs="Cambria"/>
          <w:sz w:val="20"/>
          <w:szCs w:val="20"/>
        </w:rPr>
      </w:pPr>
      <w:r w:rsidRPr="00F97C0D">
        <w:rPr>
          <w:rFonts w:ascii="Comic Sans MS" w:hAnsi="Comic Sans MS"/>
          <w:sz w:val="20"/>
          <w:szCs w:val="20"/>
        </w:rPr>
        <w:t>5. Choose trigonometric functions to model periodic phenomena with</w:t>
      </w:r>
      <w:r>
        <w:rPr>
          <w:rFonts w:ascii="Comic Sans MS" w:hAnsi="Comic Sans MS"/>
          <w:sz w:val="20"/>
          <w:szCs w:val="20"/>
        </w:rPr>
        <w:t xml:space="preserve"> </w:t>
      </w:r>
      <w:r w:rsidRPr="00F97C0D">
        <w:rPr>
          <w:rFonts w:ascii="Comic Sans MS" w:hAnsi="Comic Sans MS"/>
          <w:sz w:val="20"/>
          <w:szCs w:val="20"/>
        </w:rPr>
        <w:t>specified amplitude, frequency, and midline.</w:t>
      </w:r>
      <w:r w:rsidRPr="00F97C0D">
        <w:rPr>
          <w:rFonts w:ascii="Comic Sans MS" w:eastAsia="MS Mincho" w:hAnsi="Comic Sans MS" w:cs="MS Mincho" w:hint="eastAsia"/>
          <w:sz w:val="20"/>
          <w:szCs w:val="20"/>
        </w:rPr>
        <w:t>★</w:t>
      </w:r>
    </w:p>
    <w:p w:rsidR="00F97C0D" w:rsidRPr="00F97C0D" w:rsidRDefault="00F97C0D" w:rsidP="00F97C0D">
      <w:pPr>
        <w:spacing w:after="120"/>
        <w:ind w:left="900" w:hanging="360"/>
        <w:rPr>
          <w:rFonts w:ascii="Comic Sans MS" w:hAnsi="Comic Sans MS"/>
          <w:sz w:val="20"/>
          <w:szCs w:val="20"/>
        </w:rPr>
      </w:pPr>
      <w:r w:rsidRPr="00F97C0D">
        <w:rPr>
          <w:rFonts w:ascii="Comic Sans MS" w:hAnsi="Comic Sans MS"/>
          <w:sz w:val="20"/>
          <w:szCs w:val="20"/>
        </w:rPr>
        <w:t>6. (+) Understand that restricting a trigonometric function to a domain</w:t>
      </w:r>
      <w:r>
        <w:rPr>
          <w:rFonts w:ascii="Comic Sans MS" w:hAnsi="Comic Sans MS"/>
          <w:sz w:val="20"/>
          <w:szCs w:val="20"/>
        </w:rPr>
        <w:t xml:space="preserve"> </w:t>
      </w:r>
      <w:r w:rsidRPr="00F97C0D">
        <w:rPr>
          <w:rFonts w:ascii="Comic Sans MS" w:hAnsi="Comic Sans MS"/>
          <w:sz w:val="20"/>
          <w:szCs w:val="20"/>
        </w:rPr>
        <w:t>on which it is always increasing or always decreasing allows its inverse</w:t>
      </w:r>
      <w:r>
        <w:rPr>
          <w:rFonts w:ascii="Comic Sans MS" w:hAnsi="Comic Sans MS"/>
          <w:sz w:val="20"/>
          <w:szCs w:val="20"/>
        </w:rPr>
        <w:t xml:space="preserve"> </w:t>
      </w:r>
      <w:r w:rsidRPr="00F97C0D">
        <w:rPr>
          <w:rFonts w:ascii="Comic Sans MS" w:hAnsi="Comic Sans MS"/>
          <w:sz w:val="20"/>
          <w:szCs w:val="20"/>
        </w:rPr>
        <w:t>to be constructed.</w:t>
      </w:r>
    </w:p>
    <w:p w:rsidR="00F97C0D" w:rsidRPr="00F97C0D" w:rsidRDefault="00F97C0D" w:rsidP="00F97C0D">
      <w:pPr>
        <w:spacing w:after="120"/>
        <w:ind w:left="900" w:hanging="360"/>
        <w:rPr>
          <w:rFonts w:ascii="Comic Sans MS" w:hAnsi="Comic Sans MS"/>
          <w:sz w:val="20"/>
          <w:szCs w:val="20"/>
        </w:rPr>
      </w:pPr>
      <w:r w:rsidRPr="00F97C0D">
        <w:rPr>
          <w:rFonts w:ascii="Comic Sans MS" w:hAnsi="Comic Sans MS"/>
          <w:sz w:val="20"/>
          <w:szCs w:val="20"/>
        </w:rPr>
        <w:t>7. (+) Use inverse functions to solve trigonometric equations that arise</w:t>
      </w:r>
      <w:r>
        <w:rPr>
          <w:rFonts w:ascii="Comic Sans MS" w:hAnsi="Comic Sans MS"/>
          <w:sz w:val="20"/>
          <w:szCs w:val="20"/>
        </w:rPr>
        <w:t xml:space="preserve"> </w:t>
      </w:r>
      <w:r w:rsidRPr="00F97C0D">
        <w:rPr>
          <w:rFonts w:ascii="Comic Sans MS" w:hAnsi="Comic Sans MS"/>
          <w:sz w:val="20"/>
          <w:szCs w:val="20"/>
        </w:rPr>
        <w:t>in modeling contexts; evaluate the solutions using technology, and</w:t>
      </w:r>
      <w:r>
        <w:rPr>
          <w:rFonts w:ascii="Comic Sans MS" w:hAnsi="Comic Sans MS"/>
          <w:sz w:val="20"/>
          <w:szCs w:val="20"/>
        </w:rPr>
        <w:t xml:space="preserve"> </w:t>
      </w:r>
      <w:r w:rsidRPr="00F97C0D">
        <w:rPr>
          <w:rFonts w:ascii="Comic Sans MS" w:hAnsi="Comic Sans MS"/>
          <w:sz w:val="20"/>
          <w:szCs w:val="20"/>
        </w:rPr>
        <w:t>interpret them in terms of the context.</w:t>
      </w:r>
      <w:r w:rsidRPr="00F97C0D">
        <w:rPr>
          <w:rFonts w:ascii="Comic Sans MS" w:eastAsia="MS Mincho" w:hAnsi="Comic Sans MS" w:cs="MS Mincho" w:hint="eastAsia"/>
          <w:sz w:val="20"/>
          <w:szCs w:val="20"/>
        </w:rPr>
        <w:t>★</w:t>
      </w:r>
    </w:p>
    <w:p w:rsidR="00710B6D" w:rsidRPr="00345C49" w:rsidRDefault="00710B6D" w:rsidP="00710B6D">
      <w:pPr>
        <w:spacing w:after="120"/>
        <w:ind w:left="576" w:hanging="1440"/>
        <w:rPr>
          <w:rFonts w:ascii="Comic Sans MS" w:hAnsi="Comic Sans MS"/>
          <w:sz w:val="20"/>
          <w:szCs w:val="20"/>
        </w:rPr>
      </w:pPr>
      <w:r w:rsidRPr="00345C49">
        <w:rPr>
          <w:rFonts w:ascii="Comic Sans MS" w:hAnsi="Comic Sans MS"/>
          <w:b/>
          <w:sz w:val="20"/>
          <w:szCs w:val="20"/>
        </w:rPr>
        <w:t>Goals:</w:t>
      </w:r>
      <w:r w:rsidRPr="00345C49">
        <w:rPr>
          <w:rFonts w:ascii="Comic Sans MS" w:hAnsi="Comic Sans MS"/>
          <w:sz w:val="20"/>
          <w:szCs w:val="20"/>
        </w:rPr>
        <w:t xml:space="preserve">  </w:t>
      </w:r>
      <w:r w:rsidR="009151E3">
        <w:rPr>
          <w:rFonts w:ascii="Comic Sans MS" w:hAnsi="Comic Sans MS"/>
          <w:sz w:val="20"/>
          <w:szCs w:val="20"/>
        </w:rPr>
        <w:t>Students will know what each of the trigonometric functions look like and the properties of each.</w:t>
      </w:r>
    </w:p>
    <w:p w:rsidR="00710B6D" w:rsidRDefault="00710B6D" w:rsidP="00710B6D">
      <w:pPr>
        <w:spacing w:after="120"/>
        <w:ind w:left="576" w:hanging="1440"/>
        <w:rPr>
          <w:rFonts w:ascii="Comic Sans MS" w:hAnsi="Comic Sans MS"/>
          <w:sz w:val="20"/>
          <w:szCs w:val="20"/>
        </w:rPr>
      </w:pPr>
      <w:r>
        <w:rPr>
          <w:rFonts w:ascii="Comic Sans MS" w:hAnsi="Comic Sans MS"/>
          <w:b/>
          <w:sz w:val="20"/>
          <w:szCs w:val="20"/>
        </w:rPr>
        <w:t xml:space="preserve">Daily </w:t>
      </w:r>
      <w:r w:rsidRPr="00345C49">
        <w:rPr>
          <w:rFonts w:ascii="Comic Sans MS" w:hAnsi="Comic Sans MS"/>
          <w:b/>
          <w:sz w:val="20"/>
          <w:szCs w:val="20"/>
        </w:rPr>
        <w:t>Objectives:</w:t>
      </w:r>
      <w:r w:rsidRPr="00345C49">
        <w:rPr>
          <w:rFonts w:ascii="Comic Sans MS" w:hAnsi="Comic Sans MS"/>
          <w:sz w:val="20"/>
          <w:szCs w:val="20"/>
        </w:rPr>
        <w:t xml:space="preserve"> </w:t>
      </w:r>
      <w:r w:rsidR="009151E3">
        <w:rPr>
          <w:rFonts w:ascii="Comic Sans MS" w:hAnsi="Comic Sans MS"/>
          <w:sz w:val="20"/>
          <w:szCs w:val="20"/>
        </w:rPr>
        <w:t xml:space="preserve">Students will understand </w:t>
      </w:r>
      <w:proofErr w:type="gramStart"/>
      <w:r w:rsidR="009151E3">
        <w:rPr>
          <w:rFonts w:ascii="Comic Sans MS" w:hAnsi="Comic Sans MS"/>
          <w:sz w:val="20"/>
          <w:szCs w:val="20"/>
        </w:rPr>
        <w:t>the different components of each trigonometric equation and what differences exist between them</w:t>
      </w:r>
      <w:proofErr w:type="gramEnd"/>
      <w:r w:rsidR="009151E3">
        <w:rPr>
          <w:rFonts w:ascii="Comic Sans MS" w:hAnsi="Comic Sans MS"/>
          <w:sz w:val="20"/>
          <w:szCs w:val="20"/>
        </w:rPr>
        <w:t>.</w:t>
      </w:r>
    </w:p>
    <w:p w:rsidR="00710B6D" w:rsidRDefault="00710B6D" w:rsidP="00710B6D">
      <w:pPr>
        <w:spacing w:after="120"/>
        <w:ind w:left="576" w:hanging="1440"/>
        <w:rPr>
          <w:rFonts w:ascii="Comic Sans MS" w:hAnsi="Comic Sans MS"/>
          <w:sz w:val="20"/>
          <w:szCs w:val="20"/>
        </w:rPr>
      </w:pPr>
      <w:proofErr w:type="gramStart"/>
      <w:r>
        <w:rPr>
          <w:rFonts w:ascii="Comic Sans MS" w:hAnsi="Comic Sans MS"/>
          <w:b/>
          <w:sz w:val="20"/>
          <w:szCs w:val="20"/>
        </w:rPr>
        <w:t>Instructional strategy:</w:t>
      </w:r>
      <w:r>
        <w:rPr>
          <w:rFonts w:ascii="Comic Sans MS" w:hAnsi="Comic Sans MS"/>
          <w:sz w:val="20"/>
          <w:szCs w:val="20"/>
        </w:rPr>
        <w:t xml:space="preserve"> </w:t>
      </w:r>
      <w:r w:rsidR="009151E3">
        <w:rPr>
          <w:rFonts w:ascii="Comic Sans MS" w:hAnsi="Comic Sans MS"/>
          <w:sz w:val="20"/>
          <w:szCs w:val="20"/>
        </w:rPr>
        <w:t>Discovery lesson with Geometer’s Sketchpad.</w:t>
      </w:r>
      <w:proofErr w:type="gramEnd"/>
    </w:p>
    <w:p w:rsidR="00710B6D" w:rsidRPr="00345C49" w:rsidRDefault="00710B6D" w:rsidP="00710B6D">
      <w:pPr>
        <w:spacing w:after="120"/>
        <w:ind w:left="576" w:hanging="1440"/>
        <w:rPr>
          <w:rFonts w:ascii="Comic Sans MS" w:hAnsi="Comic Sans MS"/>
          <w:sz w:val="20"/>
          <w:szCs w:val="20"/>
        </w:rPr>
      </w:pPr>
      <w:r>
        <w:rPr>
          <w:rFonts w:ascii="Comic Sans MS" w:hAnsi="Comic Sans MS"/>
          <w:b/>
          <w:sz w:val="20"/>
          <w:szCs w:val="20"/>
        </w:rPr>
        <w:t xml:space="preserve">Modification/accommodation: </w:t>
      </w:r>
    </w:p>
    <w:p w:rsidR="00710B6D" w:rsidRPr="00345C49" w:rsidRDefault="00710B6D" w:rsidP="00710B6D">
      <w:pPr>
        <w:spacing w:after="120"/>
        <w:ind w:left="576" w:hanging="1440"/>
        <w:rPr>
          <w:rFonts w:ascii="Comic Sans MS" w:hAnsi="Comic Sans MS"/>
          <w:sz w:val="20"/>
          <w:szCs w:val="20"/>
        </w:rPr>
      </w:pPr>
      <w:r w:rsidRPr="00345C49">
        <w:rPr>
          <w:rFonts w:ascii="Comic Sans MS" w:hAnsi="Comic Sans MS"/>
          <w:b/>
          <w:sz w:val="20"/>
          <w:szCs w:val="20"/>
        </w:rPr>
        <w:t>Materials:</w:t>
      </w:r>
      <w:r w:rsidRPr="00345C49">
        <w:rPr>
          <w:rFonts w:ascii="Comic Sans MS" w:hAnsi="Comic Sans MS"/>
          <w:sz w:val="20"/>
          <w:szCs w:val="20"/>
        </w:rPr>
        <w:t xml:space="preserve">  </w:t>
      </w:r>
      <w:r w:rsidR="009151E3">
        <w:rPr>
          <w:rFonts w:ascii="Comic Sans MS" w:hAnsi="Comic Sans MS"/>
          <w:sz w:val="20"/>
          <w:szCs w:val="20"/>
        </w:rPr>
        <w:t xml:space="preserve">computers with Geometer’s Sketchpad, </w:t>
      </w:r>
      <w:hyperlink r:id="rId6" w:history="1">
        <w:r w:rsidR="009151E3" w:rsidRPr="009151E3">
          <w:rPr>
            <w:rStyle w:val="Hyperlink"/>
            <w:rFonts w:ascii="Comic Sans MS" w:hAnsi="Comic Sans MS"/>
            <w:sz w:val="20"/>
            <w:szCs w:val="20"/>
          </w:rPr>
          <w:t>Investigating T</w:t>
        </w:r>
        <w:r w:rsidR="009151E3" w:rsidRPr="009151E3">
          <w:rPr>
            <w:rStyle w:val="Hyperlink"/>
            <w:rFonts w:ascii="Comic Sans MS" w:hAnsi="Comic Sans MS"/>
            <w:sz w:val="20"/>
            <w:szCs w:val="20"/>
          </w:rPr>
          <w:t>r</w:t>
        </w:r>
        <w:r w:rsidR="009151E3" w:rsidRPr="009151E3">
          <w:rPr>
            <w:rStyle w:val="Hyperlink"/>
            <w:rFonts w:ascii="Comic Sans MS" w:hAnsi="Comic Sans MS"/>
            <w:sz w:val="20"/>
            <w:szCs w:val="20"/>
          </w:rPr>
          <w:t>ig-GSP</w:t>
        </w:r>
      </w:hyperlink>
      <w:r w:rsidR="009151E3">
        <w:rPr>
          <w:rFonts w:ascii="Comic Sans MS" w:hAnsi="Comic Sans MS"/>
          <w:sz w:val="20"/>
          <w:szCs w:val="20"/>
        </w:rPr>
        <w:t xml:space="preserve"> (This folder contains 3 worksheets and a GSP file for the students to use.</w:t>
      </w:r>
      <w:r w:rsidR="007A7F28">
        <w:rPr>
          <w:rFonts w:ascii="Comic Sans MS" w:hAnsi="Comic Sans MS"/>
          <w:sz w:val="20"/>
          <w:szCs w:val="20"/>
        </w:rPr>
        <w:t xml:space="preserve"> Because of the amount of information to </w:t>
      </w:r>
      <w:proofErr w:type="gramStart"/>
      <w:r w:rsidR="007A7F28">
        <w:rPr>
          <w:rFonts w:ascii="Comic Sans MS" w:hAnsi="Comic Sans MS"/>
          <w:sz w:val="20"/>
          <w:szCs w:val="20"/>
        </w:rPr>
        <w:t>be discovered</w:t>
      </w:r>
      <w:proofErr w:type="gramEnd"/>
      <w:r w:rsidR="007A7F28">
        <w:rPr>
          <w:rFonts w:ascii="Comic Sans MS" w:hAnsi="Comic Sans MS"/>
          <w:sz w:val="20"/>
          <w:szCs w:val="20"/>
        </w:rPr>
        <w:t>, this lesson might take more than one class period.</w:t>
      </w:r>
      <w:r w:rsidR="009151E3">
        <w:rPr>
          <w:rFonts w:ascii="Comic Sans MS" w:hAnsi="Comic Sans MS"/>
          <w:sz w:val="20"/>
          <w:szCs w:val="20"/>
        </w:rPr>
        <w:t>)</w:t>
      </w:r>
    </w:p>
    <w:tbl>
      <w:tblPr>
        <w:tblStyle w:val="MediumList1-Accent1"/>
        <w:tblW w:w="11155" w:type="dxa"/>
        <w:tblInd w:w="-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7"/>
        <w:gridCol w:w="4764"/>
        <w:gridCol w:w="5474"/>
      </w:tblGrid>
      <w:tr w:rsidR="00487048" w:rsidTr="00487048">
        <w:trPr>
          <w:cnfStyle w:val="100000000000"/>
          <w:trHeight w:val="2172"/>
        </w:trPr>
        <w:tc>
          <w:tcPr>
            <w:cnfStyle w:val="001000000000"/>
            <w:tcW w:w="917" w:type="dxa"/>
            <w:tcBorders>
              <w:top w:val="single" w:sz="4" w:space="0" w:color="auto"/>
              <w:bottom w:val="single" w:sz="4" w:space="0" w:color="auto"/>
            </w:tcBorders>
          </w:tcPr>
          <w:p w:rsidR="00487048" w:rsidRDefault="00487048" w:rsidP="00E67A1D">
            <w:pPr>
              <w:spacing w:line="360" w:lineRule="auto"/>
              <w:rPr>
                <w:rFonts w:ascii="Comic Sans MS" w:hAnsi="Comic Sans MS"/>
                <w:b w:val="0"/>
                <w:sz w:val="20"/>
                <w:szCs w:val="20"/>
              </w:rPr>
            </w:pPr>
            <w:r>
              <w:rPr>
                <w:rFonts w:ascii="Comic Sans MS" w:hAnsi="Comic Sans MS"/>
                <w:b w:val="0"/>
                <w:sz w:val="20"/>
                <w:szCs w:val="20"/>
              </w:rPr>
              <w:t>Time:</w:t>
            </w:r>
          </w:p>
          <w:p w:rsidR="00487048" w:rsidRDefault="00487048" w:rsidP="00E67A1D">
            <w:pPr>
              <w:spacing w:line="360" w:lineRule="auto"/>
              <w:rPr>
                <w:rFonts w:ascii="Comic Sans MS" w:hAnsi="Comic Sans MS"/>
                <w:b w:val="0"/>
                <w:sz w:val="20"/>
                <w:szCs w:val="20"/>
              </w:rPr>
            </w:pPr>
            <w:r>
              <w:rPr>
                <w:rFonts w:ascii="Comic Sans MS" w:hAnsi="Comic Sans MS"/>
                <w:b w:val="0"/>
                <w:sz w:val="20"/>
                <w:szCs w:val="20"/>
              </w:rPr>
              <w:t>2 min.</w:t>
            </w:r>
          </w:p>
        </w:tc>
        <w:tc>
          <w:tcPr>
            <w:tcW w:w="10238" w:type="dxa"/>
            <w:gridSpan w:val="2"/>
            <w:tcBorders>
              <w:top w:val="single" w:sz="4" w:space="0" w:color="auto"/>
              <w:bottom w:val="single" w:sz="4" w:space="0" w:color="auto"/>
            </w:tcBorders>
          </w:tcPr>
          <w:p w:rsidR="00487048" w:rsidRPr="00487048" w:rsidRDefault="00487048" w:rsidP="00EC250D">
            <w:pPr>
              <w:cnfStyle w:val="100000000000"/>
              <w:rPr>
                <w:rFonts w:ascii="Comic Sans MS" w:hAnsi="Comic Sans MS"/>
                <w:b/>
                <w:sz w:val="20"/>
                <w:szCs w:val="20"/>
              </w:rPr>
            </w:pPr>
            <w:r>
              <w:rPr>
                <w:rFonts w:ascii="Comic Sans MS" w:hAnsi="Comic Sans MS"/>
                <w:b/>
                <w:sz w:val="20"/>
                <w:szCs w:val="20"/>
              </w:rPr>
              <w:t>Introduction:</w:t>
            </w:r>
          </w:p>
          <w:p w:rsidR="00487048" w:rsidRDefault="00487048" w:rsidP="007A7F28">
            <w:pPr>
              <w:cnfStyle w:val="100000000000"/>
              <w:rPr>
                <w:rFonts w:ascii="Comic Sans MS" w:hAnsi="Comic Sans MS"/>
                <w:sz w:val="20"/>
                <w:szCs w:val="20"/>
              </w:rPr>
            </w:pPr>
            <w:r>
              <w:rPr>
                <w:rFonts w:ascii="Comic Sans MS" w:hAnsi="Comic Sans MS"/>
                <w:sz w:val="20"/>
                <w:szCs w:val="20"/>
              </w:rPr>
              <w:t xml:space="preserve">I will start signing the alphabet, asking the question: “What are these?” The correct answer should be signs. Then, I will ask a volunteer to come to the front, and we will sign together. I will ask the class, “What is this person doing?” Hint: He/she is signing with me. The correct answer would be cosigning. “And when you put sine over cosine, what do you get?” </w:t>
            </w:r>
            <w:proofErr w:type="gramStart"/>
            <w:r>
              <w:rPr>
                <w:rFonts w:ascii="Comic Sans MS" w:hAnsi="Comic Sans MS"/>
                <w:sz w:val="20"/>
                <w:szCs w:val="20"/>
              </w:rPr>
              <w:t>Tangent!</w:t>
            </w:r>
            <w:proofErr w:type="gramEnd"/>
          </w:p>
          <w:p w:rsidR="00487048" w:rsidRPr="007A7F28" w:rsidRDefault="00487048" w:rsidP="007A7F28">
            <w:pPr>
              <w:cnfStyle w:val="100000000000"/>
              <w:rPr>
                <w:rFonts w:ascii="Comic Sans MS" w:hAnsi="Comic Sans MS"/>
                <w:sz w:val="20"/>
                <w:szCs w:val="20"/>
              </w:rPr>
            </w:pPr>
            <w:r>
              <w:rPr>
                <w:rFonts w:ascii="Comic Sans MS" w:hAnsi="Comic Sans MS"/>
                <w:sz w:val="20"/>
                <w:szCs w:val="20"/>
              </w:rPr>
              <w:t>Today, we are going to be looking at all three of these functions, their graphs, and different properties each one has.</w:t>
            </w:r>
          </w:p>
        </w:tc>
      </w:tr>
      <w:tr w:rsidR="00487048" w:rsidTr="00487048">
        <w:trPr>
          <w:cnfStyle w:val="000000100000"/>
          <w:trHeight w:val="1290"/>
        </w:trPr>
        <w:tc>
          <w:tcPr>
            <w:cnfStyle w:val="001000000000"/>
            <w:tcW w:w="917" w:type="dxa"/>
            <w:tcBorders>
              <w:top w:val="single" w:sz="4" w:space="0" w:color="auto"/>
            </w:tcBorders>
          </w:tcPr>
          <w:p w:rsidR="00487048" w:rsidRDefault="00487048" w:rsidP="00E67A1D">
            <w:pPr>
              <w:spacing w:line="360" w:lineRule="auto"/>
              <w:rPr>
                <w:rFonts w:ascii="Comic Sans MS" w:hAnsi="Comic Sans MS"/>
                <w:b w:val="0"/>
                <w:sz w:val="20"/>
                <w:szCs w:val="20"/>
              </w:rPr>
            </w:pPr>
            <w:r>
              <w:rPr>
                <w:rFonts w:ascii="Comic Sans MS" w:hAnsi="Comic Sans MS"/>
                <w:b w:val="0"/>
                <w:sz w:val="20"/>
                <w:szCs w:val="20"/>
              </w:rPr>
              <w:t>Time:</w:t>
            </w:r>
          </w:p>
          <w:p w:rsidR="00487048" w:rsidRDefault="00487048" w:rsidP="007A7F28">
            <w:pPr>
              <w:spacing w:line="360" w:lineRule="auto"/>
              <w:rPr>
                <w:rFonts w:ascii="Comic Sans MS" w:hAnsi="Comic Sans MS"/>
                <w:b w:val="0"/>
                <w:sz w:val="20"/>
                <w:szCs w:val="20"/>
              </w:rPr>
            </w:pPr>
            <w:r>
              <w:rPr>
                <w:rFonts w:ascii="Comic Sans MS" w:hAnsi="Comic Sans MS"/>
                <w:b w:val="0"/>
                <w:sz w:val="20"/>
                <w:szCs w:val="20"/>
              </w:rPr>
              <w:t>45 min.</w:t>
            </w:r>
          </w:p>
        </w:tc>
        <w:tc>
          <w:tcPr>
            <w:tcW w:w="4764" w:type="dxa"/>
            <w:tcBorders>
              <w:top w:val="single" w:sz="4" w:space="0" w:color="auto"/>
            </w:tcBorders>
          </w:tcPr>
          <w:p w:rsidR="00487048" w:rsidRPr="00A607EF" w:rsidRDefault="00487048" w:rsidP="00E67A1D">
            <w:pPr>
              <w:cnfStyle w:val="000000100000"/>
              <w:rPr>
                <w:rFonts w:ascii="Comic Sans MS" w:hAnsi="Comic Sans MS"/>
                <w:sz w:val="20"/>
                <w:szCs w:val="20"/>
              </w:rPr>
            </w:pPr>
            <w:r w:rsidRPr="00345C49">
              <w:rPr>
                <w:rFonts w:ascii="Comic Sans MS" w:hAnsi="Comic Sans MS"/>
                <w:b/>
                <w:sz w:val="20"/>
                <w:szCs w:val="20"/>
              </w:rPr>
              <w:t>Instruction:</w:t>
            </w:r>
            <w:r w:rsidRPr="00345C49">
              <w:rPr>
                <w:rFonts w:ascii="Comic Sans MS" w:hAnsi="Comic Sans MS"/>
                <w:sz w:val="20"/>
                <w:szCs w:val="20"/>
              </w:rPr>
              <w:t xml:space="preserve">  </w:t>
            </w:r>
          </w:p>
          <w:p w:rsidR="00487048" w:rsidRPr="00A607EF" w:rsidRDefault="00487048" w:rsidP="009151E3">
            <w:pPr>
              <w:pStyle w:val="ListParagraph"/>
              <w:ind w:left="0"/>
              <w:cnfStyle w:val="000000100000"/>
              <w:rPr>
                <w:rFonts w:ascii="Comic Sans MS" w:hAnsi="Comic Sans MS"/>
                <w:sz w:val="20"/>
                <w:szCs w:val="20"/>
              </w:rPr>
            </w:pPr>
            <w:r>
              <w:rPr>
                <w:rFonts w:ascii="Comic Sans MS" w:hAnsi="Comic Sans MS"/>
                <w:sz w:val="20"/>
                <w:szCs w:val="20"/>
              </w:rPr>
              <w:t xml:space="preserve">This is a discovery lesson. No formal instruction </w:t>
            </w:r>
            <w:proofErr w:type="gramStart"/>
            <w:r>
              <w:rPr>
                <w:rFonts w:ascii="Comic Sans MS" w:hAnsi="Comic Sans MS"/>
                <w:sz w:val="20"/>
                <w:szCs w:val="20"/>
              </w:rPr>
              <w:t>will be provided</w:t>
            </w:r>
            <w:proofErr w:type="gramEnd"/>
            <w:r>
              <w:rPr>
                <w:rFonts w:ascii="Comic Sans MS" w:hAnsi="Comic Sans MS"/>
                <w:sz w:val="20"/>
                <w:szCs w:val="20"/>
              </w:rPr>
              <w:t xml:space="preserve"> unless confusion arises.</w:t>
            </w:r>
          </w:p>
        </w:tc>
        <w:tc>
          <w:tcPr>
            <w:tcW w:w="5474" w:type="dxa"/>
            <w:tcBorders>
              <w:top w:val="single" w:sz="4" w:space="0" w:color="auto"/>
              <w:bottom w:val="single" w:sz="4" w:space="0" w:color="auto"/>
            </w:tcBorders>
          </w:tcPr>
          <w:p w:rsidR="00487048" w:rsidRDefault="00487048" w:rsidP="00710B6D">
            <w:pPr>
              <w:pStyle w:val="ListParagraph"/>
              <w:ind w:left="0"/>
              <w:cnfStyle w:val="000000100000"/>
              <w:rPr>
                <w:rFonts w:ascii="Comic Sans MS" w:hAnsi="Comic Sans MS"/>
                <w:sz w:val="20"/>
                <w:szCs w:val="20"/>
              </w:rPr>
            </w:pPr>
          </w:p>
          <w:p w:rsidR="00487048" w:rsidRDefault="00487048" w:rsidP="009151E3">
            <w:pPr>
              <w:pStyle w:val="ListParagraph"/>
              <w:ind w:left="0"/>
              <w:cnfStyle w:val="000000100000"/>
              <w:rPr>
                <w:rFonts w:ascii="Comic Sans MS" w:hAnsi="Comic Sans MS"/>
                <w:sz w:val="20"/>
                <w:szCs w:val="20"/>
              </w:rPr>
            </w:pPr>
            <w:r>
              <w:rPr>
                <w:rFonts w:ascii="Comic Sans MS" w:hAnsi="Comic Sans MS"/>
                <w:sz w:val="20"/>
                <w:szCs w:val="20"/>
              </w:rPr>
              <w:t>Students should have some background with graphs, specifically with the terms domain, range, amplitude, period, vertical shifts, and phase shifts, unless you desire them to discover those as well.</w:t>
            </w:r>
          </w:p>
          <w:p w:rsidR="00487048" w:rsidRPr="00A543D0" w:rsidRDefault="00487048" w:rsidP="009151E3">
            <w:pPr>
              <w:pStyle w:val="ListParagraph"/>
              <w:ind w:left="0"/>
              <w:cnfStyle w:val="000000100000"/>
              <w:rPr>
                <w:rFonts w:ascii="Comic Sans MS" w:hAnsi="Comic Sans MS"/>
                <w:sz w:val="20"/>
                <w:szCs w:val="20"/>
              </w:rPr>
            </w:pPr>
          </w:p>
        </w:tc>
      </w:tr>
      <w:tr w:rsidR="00487048" w:rsidTr="007A7F28">
        <w:trPr>
          <w:trHeight w:val="1128"/>
        </w:trPr>
        <w:tc>
          <w:tcPr>
            <w:cnfStyle w:val="001000000000"/>
            <w:tcW w:w="917" w:type="dxa"/>
          </w:tcPr>
          <w:p w:rsidR="00487048" w:rsidRDefault="00487048" w:rsidP="00E67A1D">
            <w:pPr>
              <w:spacing w:line="360" w:lineRule="auto"/>
              <w:rPr>
                <w:rFonts w:ascii="Comic Sans MS" w:hAnsi="Comic Sans MS"/>
                <w:b w:val="0"/>
                <w:sz w:val="20"/>
                <w:szCs w:val="20"/>
              </w:rPr>
            </w:pPr>
            <w:r>
              <w:rPr>
                <w:rFonts w:ascii="Comic Sans MS" w:hAnsi="Comic Sans MS"/>
                <w:b w:val="0"/>
                <w:sz w:val="20"/>
                <w:szCs w:val="20"/>
              </w:rPr>
              <w:lastRenderedPageBreak/>
              <w:t>Time:</w:t>
            </w:r>
          </w:p>
        </w:tc>
        <w:tc>
          <w:tcPr>
            <w:tcW w:w="4764" w:type="dxa"/>
          </w:tcPr>
          <w:p w:rsidR="00487048" w:rsidRPr="00A607EF" w:rsidRDefault="00487048" w:rsidP="00E67A1D">
            <w:pPr>
              <w:cnfStyle w:val="000000000000"/>
              <w:rPr>
                <w:rFonts w:ascii="Comic Sans MS" w:hAnsi="Comic Sans MS"/>
                <w:sz w:val="20"/>
                <w:szCs w:val="20"/>
              </w:rPr>
            </w:pPr>
            <w:r w:rsidRPr="00345C49">
              <w:rPr>
                <w:rFonts w:ascii="Comic Sans MS" w:hAnsi="Comic Sans MS"/>
                <w:b/>
                <w:sz w:val="20"/>
                <w:szCs w:val="20"/>
              </w:rPr>
              <w:t>Practice:</w:t>
            </w:r>
            <w:r w:rsidRPr="00345C49">
              <w:rPr>
                <w:rFonts w:ascii="Comic Sans MS" w:hAnsi="Comic Sans MS"/>
                <w:sz w:val="20"/>
                <w:szCs w:val="20"/>
              </w:rPr>
              <w:t xml:space="preserve">   </w:t>
            </w:r>
          </w:p>
          <w:p w:rsidR="00487048" w:rsidRPr="00A607EF" w:rsidRDefault="00487048" w:rsidP="00E67A1D">
            <w:pPr>
              <w:pStyle w:val="ListParagraph"/>
              <w:ind w:left="0"/>
              <w:cnfStyle w:val="000000000000"/>
              <w:rPr>
                <w:rFonts w:ascii="Comic Sans MS" w:hAnsi="Comic Sans MS"/>
                <w:sz w:val="20"/>
                <w:szCs w:val="20"/>
              </w:rPr>
            </w:pPr>
            <w:r>
              <w:rPr>
                <w:rFonts w:ascii="Comic Sans MS" w:hAnsi="Comic Sans MS"/>
                <w:sz w:val="20"/>
                <w:szCs w:val="20"/>
              </w:rPr>
              <w:t>Students will be practicing concepts with the attached worksheets as they discover them.</w:t>
            </w:r>
          </w:p>
        </w:tc>
        <w:tc>
          <w:tcPr>
            <w:tcW w:w="5474" w:type="dxa"/>
            <w:tcBorders>
              <w:top w:val="single" w:sz="4" w:space="0" w:color="auto"/>
            </w:tcBorders>
          </w:tcPr>
          <w:p w:rsidR="00487048" w:rsidRPr="00A543D0" w:rsidRDefault="00487048" w:rsidP="00710B6D">
            <w:pPr>
              <w:pStyle w:val="ListParagraph"/>
              <w:ind w:left="0"/>
              <w:cnfStyle w:val="000000000000"/>
              <w:rPr>
                <w:rFonts w:ascii="Comic Sans MS" w:hAnsi="Comic Sans MS"/>
                <w:sz w:val="20"/>
                <w:szCs w:val="20"/>
              </w:rPr>
            </w:pPr>
          </w:p>
        </w:tc>
      </w:tr>
      <w:tr w:rsidR="00487048" w:rsidTr="00E67A1D">
        <w:trPr>
          <w:cnfStyle w:val="000000100000"/>
          <w:trHeight w:val="720"/>
        </w:trPr>
        <w:tc>
          <w:tcPr>
            <w:cnfStyle w:val="001000000000"/>
            <w:tcW w:w="917" w:type="dxa"/>
          </w:tcPr>
          <w:p w:rsidR="00487048" w:rsidRDefault="00487048" w:rsidP="00E67A1D">
            <w:pPr>
              <w:rPr>
                <w:rFonts w:ascii="Comic Sans MS" w:hAnsi="Comic Sans MS"/>
                <w:b w:val="0"/>
                <w:sz w:val="20"/>
                <w:szCs w:val="20"/>
              </w:rPr>
            </w:pPr>
            <w:r>
              <w:rPr>
                <w:rFonts w:ascii="Comic Sans MS" w:hAnsi="Comic Sans MS"/>
                <w:b w:val="0"/>
                <w:sz w:val="20"/>
                <w:szCs w:val="20"/>
              </w:rPr>
              <w:t>Time:</w:t>
            </w:r>
          </w:p>
        </w:tc>
        <w:tc>
          <w:tcPr>
            <w:tcW w:w="4764" w:type="dxa"/>
          </w:tcPr>
          <w:p w:rsidR="00487048" w:rsidRDefault="00487048" w:rsidP="00E67A1D">
            <w:pPr>
              <w:cnfStyle w:val="000000100000"/>
              <w:rPr>
                <w:rFonts w:ascii="Comic Sans MS" w:hAnsi="Comic Sans MS"/>
                <w:sz w:val="20"/>
                <w:szCs w:val="20"/>
              </w:rPr>
            </w:pPr>
            <w:r w:rsidRPr="00345C49">
              <w:rPr>
                <w:rFonts w:ascii="Comic Sans MS" w:hAnsi="Comic Sans MS"/>
                <w:b/>
                <w:sz w:val="20"/>
                <w:szCs w:val="20"/>
              </w:rPr>
              <w:t>Assessment</w:t>
            </w:r>
            <w:r w:rsidRPr="00345C49">
              <w:rPr>
                <w:rFonts w:ascii="Comic Sans MS" w:hAnsi="Comic Sans MS"/>
                <w:sz w:val="20"/>
                <w:szCs w:val="20"/>
              </w:rPr>
              <w:t xml:space="preserve">:  </w:t>
            </w:r>
          </w:p>
          <w:p w:rsidR="00487048" w:rsidRDefault="00487048" w:rsidP="00E67A1D">
            <w:pPr>
              <w:cnfStyle w:val="000000100000"/>
              <w:rPr>
                <w:rFonts w:ascii="Comic Sans MS" w:hAnsi="Comic Sans MS"/>
                <w:sz w:val="20"/>
                <w:szCs w:val="20"/>
              </w:rPr>
            </w:pPr>
            <w:r>
              <w:rPr>
                <w:rFonts w:ascii="Comic Sans MS" w:hAnsi="Comic Sans MS"/>
                <w:sz w:val="20"/>
                <w:szCs w:val="20"/>
              </w:rPr>
              <w:t xml:space="preserve">Assessment is also part of the worksheets. They </w:t>
            </w:r>
            <w:proofErr w:type="gramStart"/>
            <w:r>
              <w:rPr>
                <w:rFonts w:ascii="Comic Sans MS" w:hAnsi="Comic Sans MS"/>
                <w:sz w:val="20"/>
                <w:szCs w:val="20"/>
              </w:rPr>
              <w:t>will be handed in</w:t>
            </w:r>
            <w:proofErr w:type="gramEnd"/>
            <w:r>
              <w:rPr>
                <w:rFonts w:ascii="Comic Sans MS" w:hAnsi="Comic Sans MS"/>
                <w:sz w:val="20"/>
                <w:szCs w:val="20"/>
              </w:rPr>
              <w:t xml:space="preserve"> for a grade and to check understanding.</w:t>
            </w:r>
          </w:p>
          <w:p w:rsidR="00487048" w:rsidRPr="00A543D0" w:rsidRDefault="00487048" w:rsidP="00E67A1D">
            <w:pPr>
              <w:cnfStyle w:val="000000100000"/>
              <w:rPr>
                <w:rFonts w:ascii="Comic Sans MS" w:hAnsi="Comic Sans MS"/>
                <w:sz w:val="20"/>
                <w:szCs w:val="20"/>
              </w:rPr>
            </w:pPr>
          </w:p>
        </w:tc>
        <w:tc>
          <w:tcPr>
            <w:tcW w:w="5474" w:type="dxa"/>
          </w:tcPr>
          <w:p w:rsidR="00487048" w:rsidRDefault="00487048" w:rsidP="00E67A1D">
            <w:pPr>
              <w:cnfStyle w:val="000000100000"/>
              <w:rPr>
                <w:rFonts w:ascii="Comic Sans MS" w:hAnsi="Comic Sans MS"/>
                <w:b/>
                <w:sz w:val="20"/>
                <w:szCs w:val="20"/>
              </w:rPr>
            </w:pPr>
          </w:p>
        </w:tc>
      </w:tr>
      <w:tr w:rsidR="00487048" w:rsidTr="00710B6D">
        <w:trPr>
          <w:trHeight w:val="777"/>
        </w:trPr>
        <w:tc>
          <w:tcPr>
            <w:cnfStyle w:val="001000000000"/>
            <w:tcW w:w="917" w:type="dxa"/>
          </w:tcPr>
          <w:p w:rsidR="00487048" w:rsidRDefault="00487048" w:rsidP="00E67A1D">
            <w:pPr>
              <w:spacing w:line="360" w:lineRule="auto"/>
              <w:rPr>
                <w:rFonts w:ascii="Comic Sans MS" w:hAnsi="Comic Sans MS"/>
                <w:b w:val="0"/>
                <w:sz w:val="20"/>
                <w:szCs w:val="20"/>
              </w:rPr>
            </w:pPr>
            <w:r>
              <w:rPr>
                <w:rFonts w:ascii="Comic Sans MS" w:hAnsi="Comic Sans MS"/>
                <w:b w:val="0"/>
                <w:sz w:val="20"/>
                <w:szCs w:val="20"/>
              </w:rPr>
              <w:t>Time:</w:t>
            </w:r>
          </w:p>
          <w:p w:rsidR="00487048" w:rsidRDefault="00487048" w:rsidP="00E67A1D">
            <w:pPr>
              <w:spacing w:line="360" w:lineRule="auto"/>
              <w:rPr>
                <w:rFonts w:ascii="Comic Sans MS" w:hAnsi="Comic Sans MS"/>
                <w:b w:val="0"/>
                <w:sz w:val="20"/>
                <w:szCs w:val="20"/>
              </w:rPr>
            </w:pPr>
            <w:r>
              <w:rPr>
                <w:rFonts w:ascii="Comic Sans MS" w:hAnsi="Comic Sans MS"/>
                <w:b w:val="0"/>
                <w:sz w:val="20"/>
                <w:szCs w:val="20"/>
              </w:rPr>
              <w:t>3 min.</w:t>
            </w:r>
          </w:p>
        </w:tc>
        <w:tc>
          <w:tcPr>
            <w:tcW w:w="4764" w:type="dxa"/>
          </w:tcPr>
          <w:p w:rsidR="00487048" w:rsidRPr="00A543D0" w:rsidRDefault="00487048" w:rsidP="00E67A1D">
            <w:pPr>
              <w:cnfStyle w:val="000000000000"/>
              <w:rPr>
                <w:rFonts w:ascii="Comic Sans MS" w:hAnsi="Comic Sans MS"/>
                <w:sz w:val="20"/>
                <w:szCs w:val="20"/>
              </w:rPr>
            </w:pPr>
            <w:r w:rsidRPr="00345C49">
              <w:rPr>
                <w:rFonts w:ascii="Comic Sans MS" w:hAnsi="Comic Sans MS"/>
                <w:b/>
                <w:sz w:val="20"/>
                <w:szCs w:val="20"/>
              </w:rPr>
              <w:t>Closure/Wrap Up:</w:t>
            </w:r>
            <w:r>
              <w:rPr>
                <w:rFonts w:ascii="Comic Sans MS" w:hAnsi="Comic Sans MS"/>
                <w:sz w:val="20"/>
                <w:szCs w:val="20"/>
              </w:rPr>
              <w:t xml:space="preserve">  </w:t>
            </w:r>
          </w:p>
          <w:p w:rsidR="00487048" w:rsidRPr="00A543D0" w:rsidRDefault="00487048" w:rsidP="00E67A1D">
            <w:pPr>
              <w:pStyle w:val="ListParagraph"/>
              <w:ind w:left="0"/>
              <w:cnfStyle w:val="000000000000"/>
              <w:rPr>
                <w:rFonts w:ascii="Comic Sans MS" w:hAnsi="Comic Sans MS"/>
                <w:sz w:val="20"/>
                <w:szCs w:val="20"/>
              </w:rPr>
            </w:pPr>
            <w:r>
              <w:rPr>
                <w:rFonts w:ascii="Comic Sans MS" w:hAnsi="Comic Sans MS"/>
                <w:sz w:val="20"/>
                <w:szCs w:val="20"/>
              </w:rPr>
              <w:t xml:space="preserve">Make sure that students do not have any questions about what they found. </w:t>
            </w:r>
          </w:p>
        </w:tc>
        <w:tc>
          <w:tcPr>
            <w:tcW w:w="5474" w:type="dxa"/>
          </w:tcPr>
          <w:p w:rsidR="00487048" w:rsidRDefault="00487048" w:rsidP="00710B6D">
            <w:pPr>
              <w:pStyle w:val="ListParagraph"/>
              <w:ind w:left="0"/>
              <w:cnfStyle w:val="000000000000"/>
              <w:rPr>
                <w:rFonts w:ascii="Comic Sans MS" w:hAnsi="Comic Sans MS"/>
                <w:sz w:val="20"/>
                <w:szCs w:val="20"/>
              </w:rPr>
            </w:pPr>
          </w:p>
          <w:p w:rsidR="00487048" w:rsidRDefault="00487048" w:rsidP="00710B6D">
            <w:pPr>
              <w:pStyle w:val="ListParagraph"/>
              <w:ind w:left="0"/>
              <w:cnfStyle w:val="000000000000"/>
              <w:rPr>
                <w:rFonts w:ascii="Comic Sans MS" w:hAnsi="Comic Sans MS"/>
                <w:sz w:val="20"/>
                <w:szCs w:val="20"/>
              </w:rPr>
            </w:pPr>
            <w:r>
              <w:rPr>
                <w:rFonts w:ascii="Comic Sans MS" w:hAnsi="Comic Sans MS"/>
                <w:sz w:val="20"/>
                <w:szCs w:val="20"/>
              </w:rPr>
              <w:t>Talk about real world examples that are measured by these functions; some are mentioned on the worksheets.</w:t>
            </w:r>
          </w:p>
          <w:p w:rsidR="00487048" w:rsidRPr="00A543D0" w:rsidRDefault="00487048" w:rsidP="00710B6D">
            <w:pPr>
              <w:pStyle w:val="ListParagraph"/>
              <w:ind w:left="0"/>
              <w:cnfStyle w:val="000000000000"/>
              <w:rPr>
                <w:rFonts w:ascii="Comic Sans MS" w:hAnsi="Comic Sans MS"/>
                <w:sz w:val="20"/>
                <w:szCs w:val="20"/>
              </w:rPr>
            </w:pPr>
          </w:p>
        </w:tc>
      </w:tr>
      <w:tr w:rsidR="00487048" w:rsidTr="00BD074A">
        <w:trPr>
          <w:cnfStyle w:val="000000100000"/>
          <w:trHeight w:val="1308"/>
        </w:trPr>
        <w:tc>
          <w:tcPr>
            <w:cnfStyle w:val="001000000000"/>
            <w:tcW w:w="917" w:type="dxa"/>
          </w:tcPr>
          <w:p w:rsidR="00487048" w:rsidRDefault="00487048" w:rsidP="00E67A1D">
            <w:pPr>
              <w:spacing w:line="360" w:lineRule="auto"/>
              <w:rPr>
                <w:rFonts w:ascii="Comic Sans MS" w:hAnsi="Comic Sans MS"/>
                <w:b w:val="0"/>
                <w:sz w:val="20"/>
                <w:szCs w:val="20"/>
              </w:rPr>
            </w:pPr>
          </w:p>
        </w:tc>
        <w:tc>
          <w:tcPr>
            <w:tcW w:w="10238" w:type="dxa"/>
            <w:gridSpan w:val="2"/>
          </w:tcPr>
          <w:p w:rsidR="00487048" w:rsidRPr="00345C49" w:rsidRDefault="00487048" w:rsidP="007A7F28">
            <w:pPr>
              <w:cnfStyle w:val="000000100000"/>
              <w:rPr>
                <w:rFonts w:ascii="Comic Sans MS" w:hAnsi="Comic Sans MS"/>
                <w:sz w:val="20"/>
                <w:szCs w:val="20"/>
              </w:rPr>
            </w:pPr>
            <w:r w:rsidRPr="00A543D0">
              <w:rPr>
                <w:rFonts w:ascii="Comic Sans MS" w:hAnsi="Comic Sans MS"/>
                <w:b/>
                <w:sz w:val="20"/>
                <w:szCs w:val="20"/>
              </w:rPr>
              <w:t>Reflection:</w:t>
            </w:r>
            <w:r>
              <w:rPr>
                <w:rFonts w:ascii="Comic Sans MS" w:hAnsi="Comic Sans MS"/>
                <w:sz w:val="20"/>
                <w:szCs w:val="20"/>
              </w:rPr>
              <w:t xml:space="preserve">  </w:t>
            </w:r>
          </w:p>
          <w:p w:rsidR="00487048" w:rsidRDefault="00487048" w:rsidP="007A7F28">
            <w:pPr>
              <w:cnfStyle w:val="000000100000"/>
              <w:rPr>
                <w:rFonts w:ascii="Comic Sans MS" w:hAnsi="Comic Sans MS"/>
                <w:b/>
                <w:sz w:val="20"/>
                <w:szCs w:val="20"/>
              </w:rPr>
            </w:pPr>
            <w:r>
              <w:rPr>
                <w:rFonts w:ascii="Comic Sans MS" w:hAnsi="Comic Sans MS"/>
                <w:sz w:val="20"/>
                <w:szCs w:val="20"/>
              </w:rPr>
              <w:t xml:space="preserve">I see a problem </w:t>
            </w:r>
            <w:proofErr w:type="gramStart"/>
            <w:r>
              <w:rPr>
                <w:rFonts w:ascii="Comic Sans MS" w:hAnsi="Comic Sans MS"/>
                <w:sz w:val="20"/>
                <w:szCs w:val="20"/>
              </w:rPr>
              <w:t>in the amount of</w:t>
            </w:r>
            <w:proofErr w:type="gramEnd"/>
            <w:r>
              <w:rPr>
                <w:rFonts w:ascii="Comic Sans MS" w:hAnsi="Comic Sans MS"/>
                <w:sz w:val="20"/>
                <w:szCs w:val="20"/>
              </w:rPr>
              <w:t xml:space="preserve"> time that this might take some students. Ideally, this would take only one class period, but students will play with the technology, which is a very good thing and is encouraged. Therefore, this lesson could take up to three class periods, based on the three worksheets and giving students enough time to investigate fully what each function does and looks like.</w:t>
            </w:r>
          </w:p>
        </w:tc>
      </w:tr>
    </w:tbl>
    <w:p w:rsidR="009361A4" w:rsidRDefault="009361A4"/>
    <w:sectPr w:rsidR="009361A4" w:rsidSect="00BF79EF">
      <w:pgSz w:w="12240" w:h="15840"/>
      <w:pgMar w:top="806" w:right="1440" w:bottom="80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6DA5"/>
    <w:multiLevelType w:val="hybridMultilevel"/>
    <w:tmpl w:val="2916B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ED47F2"/>
    <w:multiLevelType w:val="hybridMultilevel"/>
    <w:tmpl w:val="89C24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F202C8"/>
    <w:multiLevelType w:val="hybridMultilevel"/>
    <w:tmpl w:val="BCD492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5E1FEF"/>
    <w:multiLevelType w:val="hybridMultilevel"/>
    <w:tmpl w:val="80D87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A553FC"/>
    <w:multiLevelType w:val="hybridMultilevel"/>
    <w:tmpl w:val="68D63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4AA6A8D"/>
    <w:multiLevelType w:val="hybridMultilevel"/>
    <w:tmpl w:val="D690F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7C903F1"/>
    <w:multiLevelType w:val="hybridMultilevel"/>
    <w:tmpl w:val="A54855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5E7234E"/>
    <w:multiLevelType w:val="hybridMultilevel"/>
    <w:tmpl w:val="5DCE1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DB4411"/>
    <w:multiLevelType w:val="hybridMultilevel"/>
    <w:tmpl w:val="13A03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7"/>
  </w:num>
  <w:num w:numId="4">
    <w:abstractNumId w:val="3"/>
  </w:num>
  <w:num w:numId="5">
    <w:abstractNumId w:val="4"/>
  </w:num>
  <w:num w:numId="6">
    <w:abstractNumId w:val="1"/>
  </w:num>
  <w:num w:numId="7">
    <w:abstractNumId w:val="5"/>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288"/>
  <w:characterSpacingControl w:val="doNotCompress"/>
  <w:compat/>
  <w:rsids>
    <w:rsidRoot w:val="007E5910"/>
    <w:rsid w:val="000A35DB"/>
    <w:rsid w:val="001A3154"/>
    <w:rsid w:val="002B0F16"/>
    <w:rsid w:val="0033753C"/>
    <w:rsid w:val="003C5A6B"/>
    <w:rsid w:val="00410F9D"/>
    <w:rsid w:val="00411B95"/>
    <w:rsid w:val="00417895"/>
    <w:rsid w:val="00487048"/>
    <w:rsid w:val="005C50A7"/>
    <w:rsid w:val="00710B6D"/>
    <w:rsid w:val="00776617"/>
    <w:rsid w:val="007A7F28"/>
    <w:rsid w:val="007E5910"/>
    <w:rsid w:val="009151E3"/>
    <w:rsid w:val="009361A4"/>
    <w:rsid w:val="00A543D0"/>
    <w:rsid w:val="00A607EF"/>
    <w:rsid w:val="00A74B81"/>
    <w:rsid w:val="00B65AE7"/>
    <w:rsid w:val="00BF79EF"/>
    <w:rsid w:val="00E5636B"/>
    <w:rsid w:val="00ED4311"/>
    <w:rsid w:val="00F97C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910"/>
    <w:pPr>
      <w:spacing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35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C50A7"/>
    <w:pPr>
      <w:ind w:left="720"/>
      <w:contextualSpacing/>
    </w:pPr>
  </w:style>
  <w:style w:type="table" w:customStyle="1" w:styleId="LightShading-Accent1">
    <w:name w:val="Light Shading Accent 1"/>
    <w:basedOn w:val="TableNormal"/>
    <w:uiPriority w:val="60"/>
    <w:rsid w:val="00A543D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MediumList1-Accent1">
    <w:name w:val="Medium List 1 Accent 1"/>
    <w:basedOn w:val="TableNormal"/>
    <w:uiPriority w:val="65"/>
    <w:rsid w:val="00A543D0"/>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styleId="Hyperlink">
    <w:name w:val="Hyperlink"/>
    <w:basedOn w:val="DefaultParagraphFont"/>
    <w:uiPriority w:val="99"/>
    <w:unhideWhenUsed/>
    <w:rsid w:val="009151E3"/>
    <w:rPr>
      <w:color w:val="0000FF" w:themeColor="hyperlink"/>
      <w:u w:val="single"/>
    </w:rPr>
  </w:style>
  <w:style w:type="character" w:styleId="FollowedHyperlink">
    <w:name w:val="FollowedHyperlink"/>
    <w:basedOn w:val="DefaultParagraphFont"/>
    <w:uiPriority w:val="99"/>
    <w:semiHidden/>
    <w:unhideWhenUsed/>
    <w:rsid w:val="009151E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C:\Users\TiffanyDavis\Documents\Tech.%20for%20Ed\Investigating%20Trig-GSP.zi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8DE45-E875-4E86-BB11-8C4337577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South Dakota State Univ</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Weber, Jennifer</dc:creator>
  <cp:lastModifiedBy>TiffanyDavis</cp:lastModifiedBy>
  <cp:revision>5</cp:revision>
  <cp:lastPrinted>2010-08-30T15:12:00Z</cp:lastPrinted>
  <dcterms:created xsi:type="dcterms:W3CDTF">2012-04-13T03:47:00Z</dcterms:created>
  <dcterms:modified xsi:type="dcterms:W3CDTF">2012-04-13T16:15:00Z</dcterms:modified>
</cp:coreProperties>
</file>